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E2E8C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48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10AEF2C7" wp14:editId="22A47311">
            <wp:extent cx="2097024" cy="4023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402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9C678F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40" w:lineRule="auto"/>
        <w:ind w:right="4414"/>
        <w:jc w:val="right"/>
        <w:rPr>
          <w:b/>
          <w:i/>
          <w:color w:val="C00000"/>
          <w:sz w:val="26"/>
          <w:szCs w:val="26"/>
        </w:rPr>
      </w:pPr>
      <w:r>
        <w:rPr>
          <w:b/>
          <w:i/>
          <w:color w:val="C00000"/>
          <w:sz w:val="26"/>
          <w:szCs w:val="26"/>
        </w:rPr>
        <w:t xml:space="preserve">Moving Forward 2025 </w:t>
      </w:r>
    </w:p>
    <w:p w14:paraId="093DA35B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4056"/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Sponsorship Opportunities </w:t>
      </w:r>
    </w:p>
    <w:p w14:paraId="1CB09BB3" w14:textId="20259A45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8" w:lineRule="auto"/>
        <w:ind w:left="119" w:hanging="8"/>
        <w:rPr>
          <w:color w:val="000000"/>
          <w:sz w:val="19"/>
          <w:szCs w:val="19"/>
        </w:rPr>
      </w:pPr>
      <w:r>
        <w:rPr>
          <w:color w:val="000000"/>
          <w:sz w:val="18"/>
          <w:szCs w:val="18"/>
        </w:rPr>
        <w:t xml:space="preserve">The Parkinson Association of Alabama (PAA) is a 501(c)(3) non-profit organization dedicated to </w:t>
      </w:r>
      <w:r>
        <w:rPr>
          <w:color w:val="000000"/>
          <w:sz w:val="19"/>
          <w:szCs w:val="19"/>
        </w:rPr>
        <w:t xml:space="preserve">serving the more than 16,000 people currently living with Parkinson’s disease in Alabama.  </w:t>
      </w:r>
    </w:p>
    <w:p w14:paraId="3E51DA00" w14:textId="199D43C9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59" w:lineRule="auto"/>
        <w:ind w:left="112" w:right="246" w:firstLine="12"/>
        <w:rPr>
          <w:color w:val="1A1A1A"/>
          <w:sz w:val="18"/>
          <w:szCs w:val="18"/>
        </w:rPr>
      </w:pPr>
      <w:r>
        <w:rPr>
          <w:color w:val="000000"/>
          <w:sz w:val="19"/>
          <w:szCs w:val="19"/>
        </w:rPr>
        <w:t xml:space="preserve">In </w:t>
      </w:r>
      <w:r>
        <w:rPr>
          <w:color w:val="000000"/>
          <w:sz w:val="18"/>
          <w:szCs w:val="18"/>
        </w:rPr>
        <w:t>2025, the PAA will host 3 events to provide valuable education and statewide support for those living with Parkinson’s disease, their</w:t>
      </w:r>
      <w:r w:rsidR="00CD43B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caregivers, and families - </w:t>
      </w:r>
      <w:r>
        <w:rPr>
          <w:i/>
          <w:color w:val="000000"/>
          <w:sz w:val="18"/>
          <w:szCs w:val="18"/>
        </w:rPr>
        <w:t xml:space="preserve">Moving Forward 2025. </w:t>
      </w:r>
      <w:r>
        <w:rPr>
          <w:color w:val="1A1A1A"/>
          <w:sz w:val="18"/>
          <w:szCs w:val="18"/>
        </w:rPr>
        <w:t>Leaders and advocates from across the state will come together to offer their expertise and</w:t>
      </w:r>
      <w:r w:rsidR="00CD43B7">
        <w:rPr>
          <w:color w:val="1A1A1A"/>
          <w:sz w:val="18"/>
          <w:szCs w:val="18"/>
        </w:rPr>
        <w:t xml:space="preserve"> </w:t>
      </w:r>
      <w:r>
        <w:rPr>
          <w:color w:val="1A1A1A"/>
          <w:sz w:val="18"/>
          <w:szCs w:val="18"/>
        </w:rPr>
        <w:t xml:space="preserve">support for the PD community at these informative, inspiring and FREE events. </w:t>
      </w:r>
    </w:p>
    <w:p w14:paraId="6524FFC6" w14:textId="0BB16BF5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110" w:right="5" w:firstLine="5"/>
        <w:rPr>
          <w:color w:val="1A1A1A"/>
          <w:sz w:val="18"/>
          <w:szCs w:val="18"/>
        </w:rPr>
      </w:pPr>
      <w:r>
        <w:rPr>
          <w:color w:val="000000"/>
          <w:sz w:val="18"/>
          <w:szCs w:val="18"/>
        </w:rPr>
        <w:t>Our marquee event took place on February 13 in Birmingham and was a great success, with over 270 people in attendance. In order to expand</w:t>
      </w:r>
      <w:r w:rsidR="00CD43B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our reach across Alabama and bring these important resources and connections to those who cannot easily access our larger event in Birmingham, we will also host </w:t>
      </w:r>
      <w:r>
        <w:rPr>
          <w:i/>
          <w:color w:val="000000"/>
          <w:sz w:val="18"/>
          <w:szCs w:val="18"/>
        </w:rPr>
        <w:t xml:space="preserve">Moving Forward 2025: Central Alabama </w:t>
      </w:r>
      <w:r>
        <w:rPr>
          <w:color w:val="000000"/>
          <w:sz w:val="18"/>
          <w:szCs w:val="18"/>
        </w:rPr>
        <w:t xml:space="preserve">and </w:t>
      </w:r>
      <w:r>
        <w:rPr>
          <w:b/>
          <w:i/>
          <w:color w:val="000000"/>
          <w:sz w:val="18"/>
          <w:szCs w:val="18"/>
        </w:rPr>
        <w:t>Moving Forward 2025: South Alabama</w:t>
      </w:r>
      <w:r>
        <w:rPr>
          <w:color w:val="000000"/>
          <w:sz w:val="18"/>
          <w:szCs w:val="18"/>
        </w:rPr>
        <w:t xml:space="preserve">. </w:t>
      </w:r>
      <w:r>
        <w:rPr>
          <w:color w:val="1A1A1A"/>
          <w:sz w:val="18"/>
          <w:szCs w:val="18"/>
        </w:rPr>
        <w:t xml:space="preserve">The target audience at these events will be patients, families, physicians, consumers, and caregivers.  </w:t>
      </w:r>
    </w:p>
    <w:p w14:paraId="57753D99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left="109"/>
        <w:rPr>
          <w:color w:val="1A1A1A"/>
          <w:sz w:val="18"/>
          <w:szCs w:val="18"/>
        </w:rPr>
      </w:pPr>
      <w:r>
        <w:rPr>
          <w:color w:val="1A1A1A"/>
          <w:sz w:val="18"/>
          <w:szCs w:val="18"/>
        </w:rPr>
        <w:t xml:space="preserve">We hope you will consider being a part of our mission to help those impacted by PD in Alabama by being a sponsor for these events.  </w:t>
      </w:r>
    </w:p>
    <w:p w14:paraId="47C8FB49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2" w:line="240" w:lineRule="auto"/>
        <w:ind w:left="8"/>
        <w:rPr>
          <w:b/>
          <w:color w:val="C00000"/>
          <w:sz w:val="18"/>
          <w:szCs w:val="18"/>
          <w:u w:val="single"/>
        </w:rPr>
      </w:pPr>
      <w:r>
        <w:rPr>
          <w:b/>
          <w:color w:val="C00000"/>
          <w:sz w:val="18"/>
          <w:szCs w:val="18"/>
          <w:u w:val="single"/>
        </w:rPr>
        <w:t xml:space="preserve">Moving Forward 2025: Birmingham </w:t>
      </w:r>
    </w:p>
    <w:p w14:paraId="045CFE28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0"/>
        <w:rPr>
          <w:color w:val="1A1A1A"/>
          <w:sz w:val="18"/>
          <w:szCs w:val="18"/>
        </w:rPr>
      </w:pPr>
      <w:r>
        <w:rPr>
          <w:color w:val="1A1A1A"/>
          <w:sz w:val="18"/>
          <w:szCs w:val="18"/>
        </w:rPr>
        <w:t xml:space="preserve">February 13, 2025 </w:t>
      </w:r>
    </w:p>
    <w:p w14:paraId="7E8F07D0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"/>
        <w:rPr>
          <w:color w:val="1A1A1A"/>
          <w:sz w:val="19"/>
          <w:szCs w:val="19"/>
        </w:rPr>
      </w:pPr>
      <w:r>
        <w:rPr>
          <w:color w:val="1A1A1A"/>
          <w:sz w:val="18"/>
          <w:szCs w:val="18"/>
        </w:rPr>
        <w:t>9:30-</w:t>
      </w:r>
      <w:r>
        <w:rPr>
          <w:color w:val="1A1A1A"/>
          <w:sz w:val="19"/>
          <w:szCs w:val="19"/>
        </w:rPr>
        <w:t xml:space="preserve">3:15 </w:t>
      </w:r>
    </w:p>
    <w:p w14:paraId="502BBB1C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color w:val="1A1A1A"/>
          <w:sz w:val="18"/>
          <w:szCs w:val="18"/>
        </w:rPr>
      </w:pPr>
      <w:r>
        <w:rPr>
          <w:color w:val="1A1A1A"/>
          <w:sz w:val="19"/>
          <w:szCs w:val="19"/>
        </w:rPr>
        <w:t xml:space="preserve">The Harbert Center, </w:t>
      </w:r>
      <w:r>
        <w:rPr>
          <w:color w:val="1A1A1A"/>
          <w:sz w:val="18"/>
          <w:szCs w:val="18"/>
        </w:rPr>
        <w:t xml:space="preserve">Birmingham, Alabama </w:t>
      </w:r>
    </w:p>
    <w:p w14:paraId="38B60773" w14:textId="30874AC2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8" w:lineRule="auto"/>
        <w:ind w:left="3" w:right="503" w:hanging="3"/>
        <w:rPr>
          <w:color w:val="000000"/>
          <w:sz w:val="19"/>
          <w:szCs w:val="19"/>
        </w:rPr>
      </w:pPr>
      <w:r>
        <w:rPr>
          <w:color w:val="000000"/>
          <w:sz w:val="18"/>
          <w:szCs w:val="18"/>
        </w:rPr>
        <w:t xml:space="preserve">The Annual PAA Parkinson Patient Conference, Moving Forward 2025, was held on Thursday, </w:t>
      </w:r>
      <w:r>
        <w:rPr>
          <w:color w:val="000000"/>
          <w:sz w:val="19"/>
          <w:szCs w:val="19"/>
        </w:rPr>
        <w:t xml:space="preserve">February 13th at The Harbert Center. This event brought together more than 270 attendees living with Parkinson's, and their caregivers, for a day of education and time with exhibitors, local experts, and wonderful resources. Speakers and vendors at this year’s event included:  </w:t>
      </w:r>
    </w:p>
    <w:p w14:paraId="3A489E4B" w14:textId="4D26BD94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3" w:lineRule="auto"/>
        <w:ind w:left="158" w:right="393"/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Dr. David </w:t>
      </w:r>
      <w:proofErr w:type="spellStart"/>
      <w:r>
        <w:rPr>
          <w:color w:val="000000"/>
          <w:sz w:val="17"/>
          <w:szCs w:val="17"/>
        </w:rPr>
        <w:t>Standaert</w:t>
      </w:r>
      <w:proofErr w:type="spellEnd"/>
      <w:r>
        <w:rPr>
          <w:color w:val="000000"/>
          <w:sz w:val="17"/>
          <w:szCs w:val="17"/>
        </w:rPr>
        <w:t xml:space="preserve">, UAB; Rooted Music Therapy; Dr. Victor Sung, UAB &amp; Birmingham VA; PD Fight Club; Dr. Kristine Stein, UAB; EW Motion </w:t>
      </w:r>
      <w:r w:rsidR="00CD43B7">
        <w:rPr>
          <w:color w:val="000000"/>
          <w:sz w:val="17"/>
          <w:szCs w:val="17"/>
        </w:rPr>
        <w:t>T</w:t>
      </w:r>
      <w:r>
        <w:rPr>
          <w:color w:val="000000"/>
          <w:sz w:val="17"/>
          <w:szCs w:val="17"/>
        </w:rPr>
        <w:t xml:space="preserve">herapy; Dr. Michael Vaughn, </w:t>
      </w:r>
      <w:proofErr w:type="spellStart"/>
      <w:r>
        <w:rPr>
          <w:color w:val="000000"/>
          <w:sz w:val="17"/>
          <w:szCs w:val="17"/>
        </w:rPr>
        <w:t>MedHelp</w:t>
      </w:r>
      <w:proofErr w:type="spellEnd"/>
      <w:r>
        <w:rPr>
          <w:color w:val="000000"/>
          <w:sz w:val="17"/>
          <w:szCs w:val="17"/>
        </w:rPr>
        <w:t xml:space="preserve"> Clinics; Supernus Pharmaceuticals; Lakeshore Foundation; NCHPAD; Bibby Bailey, PAA; Michael S. Fitts, PAA: US Department of Veteran’s Affairs; Acadia Pharmaceuticals; Ellen Hicks, PAA; Parkinson’s Foundation; Merz Therapeutics; Ruth Bean, PAA; CND Life Sciences; </w:t>
      </w:r>
      <w:proofErr w:type="spellStart"/>
      <w:r>
        <w:rPr>
          <w:color w:val="000000"/>
          <w:sz w:val="17"/>
          <w:szCs w:val="17"/>
        </w:rPr>
        <w:t>ProHealth</w:t>
      </w:r>
      <w:proofErr w:type="spellEnd"/>
      <w:r>
        <w:rPr>
          <w:color w:val="000000"/>
          <w:sz w:val="17"/>
          <w:szCs w:val="17"/>
        </w:rPr>
        <w:t xml:space="preserve"> Home Health &amp; Hospice </w:t>
      </w:r>
    </w:p>
    <w:p w14:paraId="0EED8315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ind w:left="143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This link will provide more information about Moving Forward 2025: Birmingham that took place in February: </w:t>
      </w:r>
    </w:p>
    <w:p w14:paraId="48CA7C51" w14:textId="11D612F8" w:rsidR="0020468F" w:rsidRDefault="00710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2825"/>
        <w:rPr>
          <w:color w:val="800080"/>
          <w:sz w:val="19"/>
          <w:szCs w:val="19"/>
          <w:u w:val="single"/>
        </w:rPr>
      </w:pPr>
      <w:hyperlink r:id="rId6" w:history="1">
        <w:r w:rsidR="00CC1819" w:rsidRPr="00CC1819">
          <w:rPr>
            <w:rStyle w:val="Hyperlink"/>
            <w:sz w:val="19"/>
            <w:szCs w:val="19"/>
          </w:rPr>
          <w:t>https://www.parkinsonalabama.com/movingforward-bham-2025</w:t>
        </w:r>
      </w:hyperlink>
      <w:r w:rsidR="00CC1819">
        <w:rPr>
          <w:color w:val="800080"/>
          <w:sz w:val="19"/>
          <w:szCs w:val="19"/>
          <w:u w:val="single"/>
        </w:rPr>
        <w:t xml:space="preserve"> </w:t>
      </w:r>
    </w:p>
    <w:p w14:paraId="1B101867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6" w:line="240" w:lineRule="auto"/>
        <w:ind w:right="4665"/>
        <w:jc w:val="right"/>
        <w:rPr>
          <w:b/>
          <w:color w:val="1A1A1A"/>
        </w:rPr>
      </w:pPr>
      <w:r>
        <w:rPr>
          <w:b/>
          <w:color w:val="1A1A1A"/>
        </w:rPr>
        <w:t xml:space="preserve">And coming up next: </w:t>
      </w:r>
    </w:p>
    <w:p w14:paraId="5384ED40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40" w:lineRule="auto"/>
        <w:ind w:left="14"/>
        <w:rPr>
          <w:b/>
          <w:color w:val="C00000"/>
          <w:sz w:val="29"/>
          <w:szCs w:val="29"/>
          <w:u w:val="single"/>
        </w:rPr>
      </w:pPr>
      <w:r>
        <w:rPr>
          <w:b/>
          <w:color w:val="C00000"/>
          <w:sz w:val="29"/>
          <w:szCs w:val="29"/>
          <w:u w:val="single"/>
        </w:rPr>
        <w:t xml:space="preserve">Moving Forward 2025: North Alabama (Tuscaloosa) </w:t>
      </w:r>
    </w:p>
    <w:p w14:paraId="2D8E952E" w14:textId="77777777" w:rsidR="0020468F" w:rsidRPr="00CC1819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 w:line="240" w:lineRule="auto"/>
        <w:ind w:left="3"/>
        <w:rPr>
          <w:color w:val="000000"/>
          <w:sz w:val="32"/>
          <w:szCs w:val="32"/>
        </w:rPr>
      </w:pPr>
      <w:r w:rsidRPr="00CC1819">
        <w:rPr>
          <w:color w:val="000000"/>
          <w:sz w:val="32"/>
          <w:szCs w:val="32"/>
        </w:rPr>
        <w:t xml:space="preserve">Tuesday, </w:t>
      </w:r>
      <w:r w:rsidRPr="00CC1819">
        <w:rPr>
          <w:sz w:val="32"/>
          <w:szCs w:val="32"/>
        </w:rPr>
        <w:t>October 21</w:t>
      </w:r>
      <w:r w:rsidRPr="00CC1819">
        <w:rPr>
          <w:color w:val="000000"/>
          <w:sz w:val="32"/>
          <w:szCs w:val="32"/>
        </w:rPr>
        <w:t xml:space="preserve">, 2025 </w:t>
      </w:r>
    </w:p>
    <w:p w14:paraId="51FDD2E3" w14:textId="77777777" w:rsidR="0020468F" w:rsidRPr="00CC1819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"/>
        <w:rPr>
          <w:color w:val="000000"/>
          <w:sz w:val="32"/>
          <w:szCs w:val="32"/>
        </w:rPr>
      </w:pPr>
      <w:r w:rsidRPr="00CC1819">
        <w:rPr>
          <w:color w:val="000000"/>
          <w:sz w:val="32"/>
          <w:szCs w:val="32"/>
        </w:rPr>
        <w:t xml:space="preserve">10:00-2:00 </w:t>
      </w:r>
    </w:p>
    <w:p w14:paraId="11902BC1" w14:textId="77777777" w:rsidR="0020468F" w:rsidRPr="00CC1819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7" w:line="240" w:lineRule="auto"/>
        <w:ind w:left="20"/>
        <w:rPr>
          <w:color w:val="000000"/>
          <w:sz w:val="32"/>
          <w:szCs w:val="32"/>
        </w:rPr>
      </w:pPr>
      <w:r w:rsidRPr="00CC1819">
        <w:rPr>
          <w:sz w:val="32"/>
          <w:szCs w:val="32"/>
        </w:rPr>
        <w:t>Randall Welcome Center</w:t>
      </w:r>
      <w:r w:rsidRPr="00CC1819">
        <w:rPr>
          <w:color w:val="000000"/>
          <w:sz w:val="32"/>
          <w:szCs w:val="32"/>
        </w:rPr>
        <w:t xml:space="preserve"> </w:t>
      </w:r>
    </w:p>
    <w:p w14:paraId="62EB440F" w14:textId="4AE17136" w:rsidR="0020468F" w:rsidRPr="00CC1819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5"/>
        <w:rPr>
          <w:sz w:val="32"/>
          <w:szCs w:val="32"/>
        </w:rPr>
      </w:pPr>
      <w:r w:rsidRPr="00CC1819">
        <w:rPr>
          <w:sz w:val="32"/>
          <w:szCs w:val="32"/>
        </w:rPr>
        <w:t>200 Bryce Lawn Dr</w:t>
      </w:r>
      <w:r w:rsidR="00CD43B7" w:rsidRPr="00CC1819">
        <w:rPr>
          <w:sz w:val="32"/>
          <w:szCs w:val="32"/>
        </w:rPr>
        <w:t>ive</w:t>
      </w:r>
    </w:p>
    <w:p w14:paraId="769ECF15" w14:textId="45C11396" w:rsidR="0020468F" w:rsidRPr="00CC1819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5"/>
        <w:rPr>
          <w:sz w:val="32"/>
          <w:szCs w:val="32"/>
        </w:rPr>
      </w:pPr>
      <w:r w:rsidRPr="00CC1819">
        <w:rPr>
          <w:sz w:val="32"/>
          <w:szCs w:val="32"/>
        </w:rPr>
        <w:t>Tuscaloosa, AL 35401</w:t>
      </w:r>
    </w:p>
    <w:p w14:paraId="1B193BB5" w14:textId="77777777" w:rsidR="00CD43B7" w:rsidRPr="00CD43B7" w:rsidRDefault="00CD43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5"/>
        <w:rPr>
          <w:b/>
          <w:sz w:val="32"/>
          <w:szCs w:val="32"/>
        </w:rPr>
      </w:pPr>
    </w:p>
    <w:p w14:paraId="457B5E73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83"/>
        <w:jc w:val="right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5"/>
          <w:szCs w:val="25"/>
        </w:rPr>
        <w:lastRenderedPageBreak/>
        <w:t xml:space="preserve">Sponsorship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Opportunities </w:t>
      </w:r>
    </w:p>
    <w:p w14:paraId="28E34B81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right="2910"/>
        <w:jc w:val="right"/>
        <w:rPr>
          <w:rFonts w:ascii="Calibri" w:eastAsia="Calibri" w:hAnsi="Calibri" w:cs="Calibri"/>
          <w:b/>
          <w:color w:val="C00000"/>
          <w:sz w:val="27"/>
          <w:szCs w:val="27"/>
        </w:rPr>
      </w:pPr>
      <w:r>
        <w:rPr>
          <w:rFonts w:ascii="Calibri" w:eastAsia="Calibri" w:hAnsi="Calibri" w:cs="Calibri"/>
          <w:b/>
          <w:color w:val="C00000"/>
          <w:sz w:val="27"/>
          <w:szCs w:val="27"/>
        </w:rPr>
        <w:t xml:space="preserve">Moving Forward 2025: North Alabama (Tuscaloosa) </w:t>
      </w:r>
    </w:p>
    <w:p w14:paraId="32D452A8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5" w:line="240" w:lineRule="auto"/>
        <w:ind w:left="427"/>
        <w:rPr>
          <w:rFonts w:ascii="Calibri" w:eastAsia="Calibri" w:hAnsi="Calibri" w:cs="Calibri"/>
          <w:b/>
          <w:color w:val="C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_____ </w:t>
      </w:r>
      <w:r>
        <w:rPr>
          <w:rFonts w:ascii="Calibri" w:eastAsia="Calibri" w:hAnsi="Calibri" w:cs="Calibri"/>
          <w:b/>
          <w:color w:val="C00000"/>
          <w:sz w:val="21"/>
          <w:szCs w:val="21"/>
        </w:rPr>
        <w:t xml:space="preserve">Official Sponsor - $5,000 </w:t>
      </w:r>
    </w:p>
    <w:p w14:paraId="78EFCBBB" w14:textId="77777777" w:rsidR="00CD43B7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302" w:lineRule="auto"/>
        <w:ind w:left="799" w:right="3159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•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Featured position in event program and on all print/digital promotional material  </w:t>
      </w:r>
    </w:p>
    <w:p w14:paraId="1673B2C1" w14:textId="78694101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302" w:lineRule="auto"/>
        <w:ind w:left="799" w:right="3159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•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Featured exhibitor table  </w:t>
      </w:r>
    </w:p>
    <w:p w14:paraId="6F9D40AC" w14:textId="2E0106A9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99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• </w:t>
      </w:r>
      <w:r>
        <w:rPr>
          <w:rFonts w:ascii="Calibri" w:eastAsia="Calibri" w:hAnsi="Calibri" w:cs="Calibri"/>
          <w:color w:val="000000"/>
          <w:sz w:val="21"/>
          <w:szCs w:val="21"/>
        </w:rPr>
        <w:t>Logo/name on the website, event</w:t>
      </w:r>
      <w:r w:rsidR="00CD43B7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signage, and on all print/digital promotional material </w:t>
      </w:r>
    </w:p>
    <w:p w14:paraId="7EC6E6EA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427"/>
        <w:rPr>
          <w:rFonts w:ascii="Calibri" w:eastAsia="Calibri" w:hAnsi="Calibri" w:cs="Calibri"/>
          <w:b/>
          <w:color w:val="C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_____ </w:t>
      </w:r>
      <w:r>
        <w:rPr>
          <w:rFonts w:ascii="Calibri" w:eastAsia="Calibri" w:hAnsi="Calibri" w:cs="Calibri"/>
          <w:b/>
          <w:color w:val="C00000"/>
          <w:sz w:val="21"/>
          <w:szCs w:val="21"/>
        </w:rPr>
        <w:t xml:space="preserve">Lunch Sponsor - $3,000 </w:t>
      </w:r>
    </w:p>
    <w:p w14:paraId="2F959685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ind w:left="799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•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Featured sponsor of event lunch  </w:t>
      </w:r>
    </w:p>
    <w:p w14:paraId="18BC3B5E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0" w:lineRule="auto"/>
        <w:ind w:left="799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•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Exhibitor table </w:t>
      </w:r>
    </w:p>
    <w:p w14:paraId="083E50D4" w14:textId="4E765E00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0" w:lineRule="auto"/>
        <w:ind w:left="799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• </w:t>
      </w:r>
      <w:r>
        <w:rPr>
          <w:rFonts w:ascii="Calibri" w:eastAsia="Calibri" w:hAnsi="Calibri" w:cs="Calibri"/>
          <w:color w:val="000000"/>
          <w:sz w:val="21"/>
          <w:szCs w:val="21"/>
        </w:rPr>
        <w:t>Logo/name on the website, event</w:t>
      </w:r>
      <w:r w:rsidR="00CD43B7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signage, and on all print/digital promotional material </w:t>
      </w:r>
    </w:p>
    <w:p w14:paraId="59AF9A06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427"/>
        <w:rPr>
          <w:rFonts w:ascii="Calibri" w:eastAsia="Calibri" w:hAnsi="Calibri" w:cs="Calibri"/>
          <w:b/>
          <w:color w:val="C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_____ </w:t>
      </w:r>
      <w:r>
        <w:rPr>
          <w:rFonts w:ascii="Calibri" w:eastAsia="Calibri" w:hAnsi="Calibri" w:cs="Calibri"/>
          <w:b/>
          <w:color w:val="C00000"/>
          <w:sz w:val="21"/>
          <w:szCs w:val="21"/>
        </w:rPr>
        <w:t xml:space="preserve">Exhibiting Sponsor - $1,000 </w:t>
      </w:r>
    </w:p>
    <w:p w14:paraId="40B4BD2F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0" w:lineRule="auto"/>
        <w:ind w:left="799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•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Exhibitor table  </w:t>
      </w:r>
    </w:p>
    <w:p w14:paraId="70CA8837" w14:textId="36E01AF1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08" w:lineRule="auto"/>
        <w:ind w:left="3160" w:right="2882" w:hanging="236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• </w:t>
      </w:r>
      <w:r>
        <w:rPr>
          <w:rFonts w:ascii="Calibri" w:eastAsia="Calibri" w:hAnsi="Calibri" w:cs="Calibri"/>
          <w:color w:val="000000"/>
          <w:sz w:val="21"/>
          <w:szCs w:val="21"/>
        </w:rPr>
        <w:t>Logo/name on the website, event</w:t>
      </w:r>
      <w:r w:rsidR="00CD43B7">
        <w:rPr>
          <w:rFonts w:ascii="Calibri" w:eastAsia="Calibri" w:hAnsi="Calibri" w:cs="Calibri"/>
          <w:color w:val="000000"/>
          <w:sz w:val="21"/>
          <w:szCs w:val="21"/>
        </w:rPr>
        <w:t xml:space="preserve"> s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ignage, and on all print/digital promotional material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………………………………......………………………………………………………………………………………. </w:t>
      </w:r>
    </w:p>
    <w:p w14:paraId="24D8A583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right="2546"/>
        <w:jc w:val="right"/>
        <w:rPr>
          <w:rFonts w:ascii="Calibri" w:eastAsia="Calibri" w:hAnsi="Calibri" w:cs="Calibri"/>
          <w:b/>
          <w:i/>
          <w:color w:val="1A1818"/>
          <w:sz w:val="18"/>
          <w:szCs w:val="18"/>
        </w:rPr>
      </w:pPr>
      <w:r>
        <w:rPr>
          <w:rFonts w:ascii="Calibri" w:eastAsia="Calibri" w:hAnsi="Calibri" w:cs="Calibri"/>
          <w:b/>
          <w:i/>
          <w:color w:val="1A1818"/>
          <w:sz w:val="18"/>
          <w:szCs w:val="18"/>
        </w:rPr>
        <w:t xml:space="preserve">Please complete all fields below to ensure that your donation is processed correctly </w:t>
      </w:r>
    </w:p>
    <w:p w14:paraId="26524C10" w14:textId="68DEF6F3" w:rsidR="0020468F" w:rsidRPr="00CD43B7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428"/>
        <w:rPr>
          <w:rFonts w:ascii="Calibri" w:eastAsia="Calibri" w:hAnsi="Calibri" w:cs="Calibri"/>
          <w:b/>
          <w:color w:val="1A1818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color w:val="1A1818"/>
          <w:sz w:val="18"/>
          <w:szCs w:val="18"/>
        </w:rPr>
        <w:t xml:space="preserve">Total Payment Amount </w:t>
      </w:r>
      <w:r w:rsidR="00CD43B7">
        <w:rPr>
          <w:rFonts w:ascii="Calibri" w:eastAsia="Calibri" w:hAnsi="Calibri" w:cs="Calibri"/>
          <w:b/>
          <w:color w:val="1A1818"/>
          <w:sz w:val="18"/>
          <w:szCs w:val="18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8"/>
          <w:szCs w:val="18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8"/>
          <w:szCs w:val="18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8"/>
          <w:szCs w:val="18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8"/>
          <w:szCs w:val="18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8"/>
          <w:szCs w:val="18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8"/>
          <w:szCs w:val="18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8"/>
          <w:szCs w:val="18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8"/>
          <w:szCs w:val="18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8"/>
          <w:szCs w:val="18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8"/>
          <w:szCs w:val="18"/>
          <w:u w:val="single"/>
        </w:rPr>
        <w:tab/>
      </w:r>
    </w:p>
    <w:p w14:paraId="3E3CC181" w14:textId="1028B849" w:rsidR="0020468F" w:rsidRPr="00CD43B7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441"/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</w:pPr>
      <w:r>
        <w:rPr>
          <w:rFonts w:ascii="Calibri" w:eastAsia="Calibri" w:hAnsi="Calibri" w:cs="Calibri"/>
          <w:b/>
          <w:color w:val="1A1818"/>
          <w:sz w:val="19"/>
          <w:szCs w:val="19"/>
        </w:rPr>
        <w:t xml:space="preserve">Name of Sponsor </w:t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</w:p>
    <w:p w14:paraId="3BD8347A" w14:textId="7804EFE4" w:rsidR="0020468F" w:rsidRPr="00CD43B7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434"/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</w:pPr>
      <w:r>
        <w:rPr>
          <w:rFonts w:ascii="Calibri" w:eastAsia="Calibri" w:hAnsi="Calibri" w:cs="Calibri"/>
          <w:b/>
          <w:color w:val="1A1818"/>
          <w:sz w:val="18"/>
          <w:szCs w:val="18"/>
        </w:rPr>
        <w:t xml:space="preserve">Contact </w:t>
      </w:r>
      <w:r>
        <w:rPr>
          <w:rFonts w:ascii="Calibri" w:eastAsia="Calibri" w:hAnsi="Calibri" w:cs="Calibri"/>
          <w:b/>
          <w:color w:val="1A1818"/>
          <w:sz w:val="19"/>
          <w:szCs w:val="19"/>
        </w:rPr>
        <w:t xml:space="preserve">Name </w:t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1A1818"/>
          <w:sz w:val="19"/>
          <w:szCs w:val="19"/>
          <w:u w:val="single"/>
        </w:rPr>
        <w:tab/>
      </w:r>
    </w:p>
    <w:p w14:paraId="7061F227" w14:textId="2B78BA71" w:rsidR="0020468F" w:rsidRPr="00CD43B7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434"/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Street Address </w:t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</w:p>
    <w:p w14:paraId="4B6A008A" w14:textId="523A1368" w:rsidR="00CD43B7" w:rsidRDefault="00CC1819" w:rsidP="00CD43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441" w:right="3534" w:hanging="5"/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City </w:t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</w:rPr>
        <w:t>State</w:t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Zip </w:t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</w:p>
    <w:p w14:paraId="7893A718" w14:textId="414329E2" w:rsidR="0020468F" w:rsidRPr="00CD43B7" w:rsidRDefault="00CC1819" w:rsidP="00CD43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441" w:right="3534" w:hanging="5"/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Phone</w:t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Email </w:t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  <w:r w:rsidR="00CD43B7"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ab/>
      </w:r>
    </w:p>
    <w:p w14:paraId="537E3755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3319"/>
        <w:rPr>
          <w:rFonts w:ascii="Calibri" w:eastAsia="Calibri" w:hAnsi="Calibri" w:cs="Calibri"/>
          <w:b/>
          <w:color w:val="0000FF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**please email company logo to </w:t>
      </w:r>
      <w:r>
        <w:rPr>
          <w:rFonts w:ascii="Calibri" w:eastAsia="Calibri" w:hAnsi="Calibri" w:cs="Calibri"/>
          <w:b/>
          <w:color w:val="0000FF"/>
          <w:sz w:val="18"/>
          <w:szCs w:val="18"/>
          <w:u w:val="single"/>
        </w:rPr>
        <w:t xml:space="preserve">ellen@parkinsonalabama.org </w:t>
      </w:r>
    </w:p>
    <w:p w14:paraId="2C1D9C36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3319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**please email this form and/or submit via mail with payment </w:t>
      </w:r>
    </w:p>
    <w:p w14:paraId="06FE7F6A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442"/>
        <w:rPr>
          <w:rFonts w:ascii="Calibri" w:eastAsia="Calibri" w:hAnsi="Calibri" w:cs="Calibri"/>
          <w:color w:val="000000"/>
          <w:sz w:val="18"/>
          <w:szCs w:val="18"/>
        </w:rPr>
        <w:sectPr w:rsidR="0020468F">
          <w:pgSz w:w="12240" w:h="15840"/>
          <w:pgMar w:top="299" w:right="408" w:bottom="2143" w:left="303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Payments may be: </w:t>
      </w:r>
    </w:p>
    <w:p w14:paraId="6C6AB708" w14:textId="7021A3D9" w:rsidR="0020468F" w:rsidRPr="00CC1819" w:rsidRDefault="00CC1819" w:rsidP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82" w:lineRule="auto"/>
        <w:ind w:right="604"/>
        <w:jc w:val="center"/>
        <w:rPr>
          <w:rFonts w:ascii="Calibri" w:eastAsia="Calibri" w:hAnsi="Calibri" w:cs="Calibri"/>
          <w:color w:val="000000"/>
          <w:sz w:val="19"/>
          <w:szCs w:val="19"/>
          <w:u w:val="single"/>
        </w:rPr>
      </w:pPr>
      <w:r>
        <w:rPr>
          <w:rFonts w:ascii="Segoe UI Symbol" w:eastAsia="Noto Sans Symbols" w:hAnsi="Segoe UI Symbol" w:cs="Segoe UI Symbol"/>
          <w:color w:val="000000"/>
          <w:sz w:val="19"/>
          <w:szCs w:val="19"/>
        </w:rPr>
        <w:t>❖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Submitted online at </w:t>
      </w:r>
      <w:hyperlink r:id="rId7" w:history="1">
        <w:r w:rsidRPr="00162BBB">
          <w:rPr>
            <w:rStyle w:val="Hyperlink"/>
            <w:rFonts w:ascii="Calibri" w:eastAsia="Calibri" w:hAnsi="Calibri" w:cs="Calibri"/>
            <w:sz w:val="19"/>
            <w:szCs w:val="19"/>
          </w:rPr>
          <w:t>www.parkinsonalabama.com</w:t>
        </w:r>
      </w:hyperlink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 xml:space="preserve">   </w:t>
      </w: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Select DONATE NOW button </w:t>
      </w:r>
    </w:p>
    <w:p w14:paraId="54FCB095" w14:textId="67A95B6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ind w:left="1070" w:right="234" w:hanging="35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In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comments section</w:t>
      </w:r>
      <w:r>
        <w:rPr>
          <w:rFonts w:ascii="Calibri" w:eastAsia="Calibri" w:hAnsi="Calibri" w:cs="Calibri"/>
          <w:color w:val="000000"/>
          <w:sz w:val="19"/>
          <w:szCs w:val="19"/>
        </w:rPr>
        <w:t>, please indicate 2025 MF</w:t>
      </w:r>
      <w:r w:rsidR="00CD43B7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Sponsorship </w:t>
      </w:r>
    </w:p>
    <w:p w14:paraId="4A02FE64" w14:textId="77777777" w:rsidR="00CD43B7" w:rsidRDefault="00CD43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80"/>
        <w:rPr>
          <w:rFonts w:ascii="Noto Sans Symbols" w:eastAsia="Noto Sans Symbols" w:hAnsi="Noto Sans Symbols" w:cs="Noto Sans Symbols"/>
          <w:color w:val="000000"/>
          <w:sz w:val="19"/>
          <w:szCs w:val="19"/>
        </w:rPr>
      </w:pPr>
    </w:p>
    <w:p w14:paraId="68AB5C9D" w14:textId="77777777" w:rsidR="00CD43B7" w:rsidRDefault="00CD43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80"/>
        <w:rPr>
          <w:rFonts w:ascii="Noto Sans Symbols" w:eastAsia="Noto Sans Symbols" w:hAnsi="Noto Sans Symbols" w:cs="Noto Sans Symbols"/>
          <w:color w:val="000000"/>
          <w:sz w:val="19"/>
          <w:szCs w:val="19"/>
        </w:rPr>
      </w:pPr>
    </w:p>
    <w:p w14:paraId="38F2C55F" w14:textId="1404AB4C" w:rsidR="00CC1819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80"/>
        <w:rPr>
          <w:rFonts w:ascii="Noto Sans Symbols" w:eastAsia="Noto Sans Symbols" w:hAnsi="Noto Sans Symbols" w:cs="Noto Sans Symbols"/>
          <w:color w:val="000000"/>
          <w:sz w:val="19"/>
          <w:szCs w:val="19"/>
        </w:rPr>
      </w:pPr>
    </w:p>
    <w:p w14:paraId="120E6052" w14:textId="77777777" w:rsidR="00D47A86" w:rsidRDefault="00D47A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80"/>
        <w:rPr>
          <w:rFonts w:ascii="Noto Sans Symbols" w:eastAsia="Noto Sans Symbols" w:hAnsi="Noto Sans Symbols" w:cs="Noto Sans Symbols"/>
          <w:color w:val="000000"/>
          <w:sz w:val="19"/>
          <w:szCs w:val="19"/>
        </w:rPr>
      </w:pPr>
    </w:p>
    <w:p w14:paraId="63465BC4" w14:textId="77777777" w:rsidR="00CC1819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80"/>
        <w:rPr>
          <w:rFonts w:ascii="Noto Sans Symbols" w:eastAsia="Noto Sans Symbols" w:hAnsi="Noto Sans Symbols" w:cs="Noto Sans Symbols"/>
          <w:color w:val="000000"/>
          <w:sz w:val="19"/>
          <w:szCs w:val="19"/>
        </w:rPr>
      </w:pPr>
    </w:p>
    <w:p w14:paraId="5B5863A3" w14:textId="77777777" w:rsidR="00710EAF" w:rsidRDefault="00710E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80"/>
        <w:rPr>
          <w:rFonts w:ascii="Noto Sans Symbols" w:eastAsia="Noto Sans Symbols" w:hAnsi="Noto Sans Symbols" w:cs="Noto Sans Symbols"/>
          <w:color w:val="000000"/>
          <w:sz w:val="19"/>
          <w:szCs w:val="19"/>
        </w:rPr>
      </w:pPr>
    </w:p>
    <w:p w14:paraId="7D0F1593" w14:textId="68F33E1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80"/>
        <w:rPr>
          <w:rFonts w:ascii="Calibri" w:eastAsia="Calibri" w:hAnsi="Calibri" w:cs="Calibri"/>
          <w:color w:val="000000"/>
          <w:sz w:val="19"/>
          <w:szCs w:val="19"/>
        </w:rPr>
      </w:pPr>
      <w:bookmarkStart w:id="0" w:name="_GoBack"/>
      <w:bookmarkEnd w:id="0"/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❖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Submitted by check </w:t>
      </w:r>
    </w:p>
    <w:p w14:paraId="46BB9340" w14:textId="3E274158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3" w:lineRule="auto"/>
        <w:ind w:left="1946" w:right="9" w:hanging="34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rFonts w:ascii="Calibri" w:eastAsia="Calibri" w:hAnsi="Calibri" w:cs="Calibri"/>
          <w:color w:val="000000"/>
          <w:sz w:val="19"/>
          <w:szCs w:val="19"/>
        </w:rPr>
        <w:t>Payable to Parkinson Association o</w:t>
      </w:r>
      <w:r w:rsidR="00CD43B7">
        <w:rPr>
          <w:rFonts w:ascii="Calibri" w:eastAsia="Calibri" w:hAnsi="Calibri" w:cs="Calibri"/>
          <w:color w:val="000000"/>
          <w:sz w:val="19"/>
          <w:szCs w:val="19"/>
        </w:rPr>
        <w:t xml:space="preserve">f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Alabama </w:t>
      </w:r>
    </w:p>
    <w:p w14:paraId="250CD8FD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5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Mailed to: PAA </w:t>
      </w:r>
    </w:p>
    <w:p w14:paraId="44FB6428" w14:textId="23F8D5CC" w:rsidR="00CD43B7" w:rsidRDefault="00CC1819" w:rsidP="00CD43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720" w:right="1174" w:firstLine="720"/>
        <w:jc w:val="center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7"/>
          <w:szCs w:val="17"/>
        </w:rPr>
        <w:t>PO Box 590146</w:t>
      </w:r>
    </w:p>
    <w:p w14:paraId="3FE9289F" w14:textId="5F1CF7AF" w:rsidR="0020468F" w:rsidRPr="00CD43B7" w:rsidRDefault="00CC1819" w:rsidP="00CD43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right="1174"/>
        <w:jc w:val="right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Birmingham, AL 35259 </w:t>
      </w:r>
    </w:p>
    <w:p w14:paraId="6EC82E8E" w14:textId="77777777" w:rsidR="0020468F" w:rsidRDefault="00CC18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110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Attn: 2025 MF Sponsorship</w:t>
      </w:r>
    </w:p>
    <w:sectPr w:rsidR="0020468F">
      <w:type w:val="continuous"/>
      <w:pgSz w:w="12240" w:h="15840"/>
      <w:pgMar w:top="299" w:right="1381" w:bottom="2143" w:left="1108" w:header="0" w:footer="720" w:gutter="0"/>
      <w:cols w:num="2" w:space="720" w:equalWidth="0">
        <w:col w:w="4880" w:space="0"/>
        <w:col w:w="48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8F"/>
    <w:rsid w:val="0020468F"/>
    <w:rsid w:val="00710EAF"/>
    <w:rsid w:val="00CC1819"/>
    <w:rsid w:val="00CD43B7"/>
    <w:rsid w:val="00D4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F2BE"/>
  <w15:docId w15:val="{5C6CFE95-62DE-C74A-AC06-1E3D597E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C18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8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kinsonalabam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rkinsonalabama.com/movingforward-bham-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50B91E-F6E3-9A4F-AA0E-4F1AB87A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2025-08-05T20:27:00Z</dcterms:created>
  <dcterms:modified xsi:type="dcterms:W3CDTF">2025-08-06T14:57:00Z</dcterms:modified>
</cp:coreProperties>
</file>